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90"/>
      </w:pPr>
      <w:r>
        <w:rPr>
          <w:rFonts w:ascii="Calibri" w:cs="Calibri" w:eastAsia="Calibri" w:hAnsi="Calibri"/>
          <w:b/>
          <w:bCs/>
          <w:color w:val="BF6F3B"/>
          <w:spacing w:val="90"/>
          <w:sz w:val="16"/>
          <w:szCs w:val="16"/>
        </w:rPr>
        <w:t xml:space="preserve">LEADERSHIP IN PRACTICE  /  TOOL 01</w:t>
      </w:r>
    </w:p>
    <w:p>
      <w:pPr>
        <w:pStyle w:val="Title"/>
        <w:spacing w:after="90"/>
      </w:pPr>
      <w:r>
        <w:rPr>
          <w:rFonts w:ascii="Georgia" w:cs="Georgia" w:eastAsia="Georgia" w:hAnsi="Georgia"/>
          <w:b/>
          <w:bCs/>
          <w:color w:val="142B32"/>
          <w:sz w:val="40"/>
          <w:szCs w:val="40"/>
        </w:rPr>
        <w:t xml:space="preserve">One-week leadership map</w:t>
      </w:r>
    </w:p>
    <w:p>
      <w:pPr>
        <w:spacing w:after="130" w:line="276"/>
      </w:pPr>
      <w:r>
        <w:rPr>
          <w:rFonts w:ascii="Calibri" w:cs="Calibri" w:eastAsia="Calibri" w:hAnsi="Calibri"/>
          <w:color w:val="50666B"/>
          <w:sz w:val="22"/>
          <w:szCs w:val="22"/>
        </w:rPr>
        <w:t xml:space="preserve">Notice where you already lead, then choose one small experiment.</w:t>
      </w:r>
    </w:p>
    <w:tbl>
      <w:tblPr>
        <w:tblW w:type="pct" w:w="100%"/>
        <w:tblBorders>
          <w:top w:val="single" w:color="BF6F3B" w:sz="18"/>
          <w:left w:val="nil"/>
          <w:bottom w:val="nil"/>
          <w:right w:val="nil"/>
          <w:insideH w:val="nil"/>
          <w:insideV w:val="nil"/>
        </w:tblBorders>
      </w:tblPr>
      <w:tblGrid>
        <w:gridCol w:w="100"/>
      </w:tblGrid>
      <w:tr>
        <w:tc>
          <w:tcPr>
            <w:tcMar>
              <w:top w:type="dxa" w:w="120"/>
              <w:left w:type="dxa" w:w="0"/>
              <w:bottom w:type="dxa" w:w="30"/>
              <w:right w:type="dxa" w:w="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Name: ____________________________________     Date: __________________     Role/team: ______________________________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c>
          <w:tcPr>
            <w:shd w:fill="E4ECE7" w:val="clear"/>
            <w:tcMar>
              <w:top w:type="dxa" w:w="120"/>
              <w:left w:type="dxa" w:w="140"/>
              <w:bottom w:type="dxa" w:w="110"/>
              <w:right w:type="dxa" w:w="14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18"/>
                <w:szCs w:val="18"/>
              </w:rPr>
              <w:t xml:space="preserve">How to use it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Complete this at the start of the week. Keep examples small and observable; revisit the final column after seven days.</w:t>
            </w:r>
          </w:p>
        </w:tc>
      </w:tr>
    </w:tbl>
    <w:p>
      <w:pPr>
        <w:pStyle w:val="Heading2"/>
        <w:keepNext/>
        <w:spacing w:after="70" w:before="110"/>
      </w:pPr>
      <w:r>
        <w:rPr>
          <w:rFonts w:ascii="Calibri" w:cs="Calibri" w:eastAsia="Calibri" w:hAnsi="Calibri"/>
          <w:b/>
          <w:bCs/>
          <w:color w:val="075E63"/>
          <w:sz w:val="25"/>
          <w:szCs w:val="25"/>
        </w:rPr>
        <w:t xml:space="preserve">Where leadership already happens</w:t>
      </w:r>
    </w:p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tcW w:type="pct" w:w="28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Moment</w:t>
            </w:r>
          </w:p>
        </w:tc>
        <w:tc>
          <w:tcPr>
            <w:tcW w:type="pct" w:w="32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Who depends on me?</w:t>
            </w:r>
          </w:p>
        </w:tc>
        <w:tc>
          <w:tcPr>
            <w:tcW w:type="pct" w:w="40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What outcome matters?</w:t>
            </w:r>
          </w:p>
        </w:tc>
      </w:tr>
      <w:tr>
        <w:trPr>
          <w:cantSplit/>
        </w:trPr>
        <w:tc>
          <w:tcPr>
            <w:tcW w:type="pct" w:w="28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Clinical decision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2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40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28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Team coordination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2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40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28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Teaching or support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2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40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28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Service problem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2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40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pStyle w:val="Heading2"/>
        <w:keepNext/>
        <w:spacing w:after="70" w:before="110"/>
      </w:pPr>
      <w:r>
        <w:rPr>
          <w:rFonts w:ascii="Calibri" w:cs="Calibri" w:eastAsia="Calibri" w:hAnsi="Calibri"/>
          <w:b/>
          <w:bCs/>
          <w:color w:val="075E63"/>
          <w:sz w:val="25"/>
          <w:szCs w:val="25"/>
        </w:rPr>
        <w:t xml:space="preserve">The one moment I will examine</w:t>
      </w:r>
    </w:p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Situation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Describe the decision, conversation or recurring problem in plain language.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2"/>
        <w:keepNext/>
        <w:spacing w:after="70" w:before="110"/>
      </w:pPr>
      <w:r>
        <w:rPr>
          <w:rFonts w:ascii="Calibri" w:cs="Calibri" w:eastAsia="Calibri" w:hAnsi="Calibri"/>
          <w:b/>
          <w:bCs/>
          <w:color w:val="075E63"/>
          <w:sz w:val="25"/>
          <w:szCs w:val="25"/>
        </w:rPr>
        <w:t xml:space="preserve">A seven-day experiment</w:t>
      </w:r>
    </w:p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One behaviour to test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For example: state the purpose first; invite challenge; close the loop; name the decision owner.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tcW w:type="pct" w:w="32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When will I try it?</w:t>
            </w:r>
          </w:p>
        </w:tc>
        <w:tc>
          <w:tcPr>
            <w:tcW w:type="pct" w:w="34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What will I notice?</w:t>
            </w:r>
          </w:p>
        </w:tc>
        <w:tc>
          <w:tcPr>
            <w:tcW w:type="pct" w:w="34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Who can give feedback?</w:t>
            </w:r>
          </w:p>
        </w:tc>
      </w:tr>
      <w:tr>
        <w:trPr>
          <w:cantSplit/>
        </w:trPr>
        <w:tc>
          <w:tcPr>
            <w:tcW w:type="pct" w:w="32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4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4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pStyle w:val="Heading2"/>
        <w:keepNext/>
        <w:spacing w:after="70" w:before="110"/>
      </w:pPr>
      <w:r>
        <w:rPr>
          <w:rFonts w:ascii="Calibri" w:cs="Calibri" w:eastAsia="Calibri" w:hAnsi="Calibri"/>
          <w:b/>
          <w:bCs/>
          <w:color w:val="075E63"/>
          <w:sz w:val="25"/>
          <w:szCs w:val="25"/>
        </w:rPr>
        <w:t xml:space="preserve">End-of-week review</w:t>
      </w:r>
    </w:p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What happened?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Record evidence, surprises and any unintended consequence.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What will I keep, stop or change?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Choose one next action, not a long wish list.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c>
          <w:tcPr>
            <w:shd w:fill="E4ECE7" w:val="clear"/>
            <w:tcMar>
              <w:top w:type="dxa" w:w="120"/>
              <w:left w:type="dxa" w:w="140"/>
              <w:bottom w:type="dxa" w:w="110"/>
              <w:right w:type="dxa" w:w="14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18"/>
                <w:szCs w:val="18"/>
              </w:rPr>
              <w:t xml:space="preserve">Portfolio prompt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Keep this only if it helps demonstrate judgement, learning or impact. Remove patient-identifiable information.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650" w:right="720" w:bottom="67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8C8C1" w:sz="4" w:space="5"/>
      </w:pBdr>
      <w:jc w:val="center"/>
    </w:pPr>
    <w:r>
      <w:rPr>
        <w:rFonts w:ascii="Calibri" w:cs="Calibri" w:eastAsia="Calibri" w:hAnsi="Calibri"/>
        <w:color w:val="50666B"/>
        <w:sz w:val="14"/>
        <w:szCs w:val="14"/>
      </w:rPr>
      <w:t xml:space="preserve">sasdoctors.com  ·  Practical tool for professional reflection  ·  Remove identifiable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6F3B" w:sz="8" w:space="6"/>
      </w:pBdr>
    </w:pPr>
    <w:r>
      <w:rPr>
        <w:rFonts w:ascii="Calibri" w:cs="Calibri" w:eastAsia="Calibri" w:hAnsi="Calibri"/>
        <w:b/>
        <w:bCs/>
        <w:color w:val="075E63"/>
        <w:spacing w:val="75"/>
        <w:sz w:val="15"/>
        <w:szCs w:val="15"/>
      </w:rPr>
      <w:t xml:space="preserve">SAS DOCTORS REVIEW</w:t>
    </w:r>
    <w:r>
      <w:rPr>
        <w:rFonts w:ascii="Calibri" w:cs="Calibri" w:eastAsia="Calibri" w:hAnsi="Calibri"/>
        <w:b/>
        <w:bCs/>
        <w:color w:val="50666B"/>
        <w:spacing w:val="45"/>
        <w:sz w:val="15"/>
        <w:szCs w:val="15"/>
      </w:rPr>
      <w:t xml:space="preserve">   LEADERSHIP IN PRACTICE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2B32"/>
        <w:sz w:val="20"/>
        <w:szCs w:val="20"/>
      </w:rPr>
    </w:rPrDefault>
    <w:pPrDefault>
      <w:pPr>
        <w:spacing w:after="9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00"/>
    </w:pPr>
    <w:rPr>
      <w:rFonts w:ascii="Georgia" w:cs="Georgia" w:eastAsia="Georgia" w:hAnsi="Georgia"/>
      <w:b/>
      <w:bCs/>
      <w:color w:val="142B32"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spacing w:after="70" w:before="110"/>
    </w:pPr>
    <w:rPr>
      <w:rFonts w:ascii="Calibri" w:cs="Calibri" w:eastAsia="Calibri" w:hAnsi="Calibri"/>
      <w:b/>
      <w:bCs/>
      <w:color w:val="075E63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One-week leadership map</dc:title>
  <dc:subject>Leadership in Practice practical worksheet</dc:subject>
  <dc:creator>Dr N Aziz</dc:creator>
  <dc:description>SAS Doctors Review practical leadership worksheet</dc:description>
  <cp:lastModifiedBy>Un-named</cp:lastModifiedBy>
  <cp:revision>1</cp:revision>
  <dcterms:created xsi:type="dcterms:W3CDTF">2026-09-08T07:19:32.362Z</dcterms:created>
  <dcterms:modified xsi:type="dcterms:W3CDTF">2026-09-08T07:19:32.362Z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