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BF6F3B"/>
          <w:sz w:val="18"/>
        </w:rPr>
        <w:t>NAVIGATING THE NHS · EDITABLE TEMPLATE</w:t>
      </w:r>
    </w:p>
    <w:p>
      <w:pPr>
        <w:spacing w:after="120"/>
      </w:pPr>
      <w:r>
        <w:rPr>
          <w:rFonts w:ascii="Calibri" w:hAnsi="Calibri"/>
          <w:b/>
          <w:color w:val="142B32"/>
          <w:sz w:val="56"/>
        </w:rPr>
        <w:t>Senior SAS or Specialist CV Template</w:t>
      </w:r>
    </w:p>
    <w:p>
      <w:pPr>
        <w:spacing w:after="360"/>
      </w:pPr>
      <w:r>
        <w:rPr>
          <w:rFonts w:ascii="Calibri" w:hAnsi="Calibri"/>
          <w:color w:val="5E6D70"/>
          <w:sz w:val="25"/>
        </w:rPr>
        <w:t>For senior SAS applications and preparation for a defined Specialist role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How to use this template: </w:t>
      </w:r>
      <w:r>
        <w:rPr>
          <w:rFonts w:ascii="Calibri" w:hAnsi="Calibri"/>
          <w:color w:val="142B32"/>
          <w:sz w:val="21"/>
        </w:rPr>
        <w:t>This is not a national appointment form. Use it to present a coherent senior scope and evidence base, then follow the current national, local and employer-specific process.</w:t>
      </w:r>
    </w:p>
    <w:p>
      <w:pPr>
        <w:pStyle w:val="Heading1"/>
      </w:pPr>
      <w:r>
        <w:t>1. Professional identity and proposed scope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Name and contact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[Full name] · [Email] · [Telephone]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GMC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[Number] · [Licence and register status]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Current appointment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[Exact title, employer and specialty]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Defined senior scope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[The patient group, work and decisions for which you seek appointment]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Service purpose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[The patient, pathway, workforce or quality need the role would address]</w:t>
            </w:r>
          </w:p>
        </w:tc>
      </w:tr>
    </w:tbl>
    <w:p>
      <w:pPr>
        <w:spacing w:after="40"/>
      </w:pPr>
    </w:p>
    <w:p>
      <w:pPr>
        <w:pStyle w:val="Heading1"/>
      </w:pPr>
      <w:r>
        <w:t>2. Readiness statement</w:t>
      </w:r>
    </w:p>
    <w:p>
      <w:r>
        <w:rPr>
          <w:rFonts w:ascii="Calibri" w:hAnsi="Calibri"/>
          <w:color w:val="142B32"/>
          <w:sz w:val="22"/>
        </w:rPr>
        <w:t>[Write 6–8 lines connecting: defined scope; level, complexity and independence; current senior clinical work; governance, leadership, education and improvement; evidence sources; and why this particular post is needed. Avoid relying on length of service alone.]</w:t>
      </w:r>
    </w:p>
    <w:p>
      <w:pPr>
        <w:pStyle w:val="Heading1"/>
        <w:pageBreakBefore/>
      </w:pPr>
      <w:r>
        <w:t>3. Capability summary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4500"/>
        <w:gridCol w:w="2660"/>
      </w:tblGrid>
      <w:tr>
        <w:trPr>
          <w:tblHeader w:val="true"/>
        </w:trPr>
        <w:tc>
          <w:tcPr>
            <w:tcW w:type="dxa" w:w="22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Capability area</w:t>
            </w:r>
          </w:p>
        </w:tc>
        <w:tc>
          <w:tcPr>
            <w:tcW w:type="dxa" w:w="4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Senior practice within the defined scope</w:t>
            </w:r>
          </w:p>
        </w:tc>
        <w:tc>
          <w:tcPr>
            <w:tcW w:type="dxa" w:w="2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Principal evidence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Clinical expertise and judgement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[Complexity, decisions, outcomes and limits]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Safety, quality and governance</w:t>
            </w:r>
          </w:p>
        </w:tc>
        <w:tc>
          <w:tcPr>
            <w:tcW w:type="dxa" w:w="4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[Risk, improvement, standards and learning]</w:t>
            </w:r>
          </w:p>
        </w:tc>
        <w:tc>
          <w:tcPr>
            <w:tcW w:type="dxa" w:w="2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Communication and teamwork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[MDT leadership, shared decisions and conflict]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Leadership and service</w:t>
            </w:r>
          </w:p>
        </w:tc>
        <w:tc>
          <w:tcPr>
            <w:tcW w:type="dxa" w:w="4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[Authority, service design, workforce or delivery]</w:t>
            </w:r>
          </w:p>
        </w:tc>
        <w:tc>
          <w:tcPr>
            <w:tcW w:type="dxa" w:w="2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Education and supervision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[Responsibility for others' development]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  <w:tr>
        <w:trPr>
          <w:cantSplit w:val="true"/>
        </w:trPr>
        <w:tc>
          <w:tcPr>
            <w:tcW w:type="dxa" w:w="22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Scholarship and professionalism</w:t>
            </w:r>
          </w:p>
        </w:tc>
        <w:tc>
          <w:tcPr>
            <w:tcW w:type="dxa" w:w="4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[Evidence use, reflection, trust and contribution]</w:t>
            </w:r>
          </w:p>
        </w:tc>
        <w:tc>
          <w:tcPr>
            <w:tcW w:type="dxa" w:w="2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[Selected current evidence]</w:t>
            </w:r>
          </w:p>
        </w:tc>
      </w:tr>
    </w:tbl>
    <w:p>
      <w:pPr>
        <w:spacing w:after="40"/>
      </w:pPr>
    </w:p>
    <w:p>
      <w:pPr>
        <w:pStyle w:val="Heading1"/>
      </w:pPr>
      <w:r>
        <w:t>4. Senior clinical practice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[Defined patient group and work]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[High-complexity or high-risk decisions and how they are supported]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[Level of independent practice, escalation and exclusions]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[Outcome or quality measures, including limitations]</w:t>
      </w:r>
    </w:p>
    <w:p>
      <w:pPr>
        <w:pStyle w:val="Heading1"/>
      </w:pPr>
      <w:r>
        <w:t>5. Governance, improvement and safety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[Principal improvement with baseline, action, result and sustainability]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[Governance responsibility, incident learning or standard development]</w:t>
      </w:r>
    </w:p>
    <w:p>
      <w:pPr>
        <w:pStyle w:val="Heading1"/>
      </w:pPr>
      <w:r>
        <w:t>6. Leadership and service design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[Service-need work, pathway design, authority, resources and result]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[Team, workforce, equality or cross-organisational contribution]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spacing w:before="840"/>
      </w:pPr>
      <w:r>
        <w:t>7. Education, supervision and scholarship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[Supervision or education responsibility and feedback]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[Research, evidence use, guideline, presentation or publication]</w:t>
      </w:r>
    </w:p>
    <w:p>
      <w:pPr>
        <w:pStyle w:val="Heading1"/>
      </w:pPr>
      <w:r>
        <w:t>8. Career history and qualifications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3600"/>
        <w:gridCol w:w="4010"/>
      </w:tblGrid>
      <w:tr>
        <w:trPr>
          <w:tblHeader w:val="true"/>
        </w:trPr>
        <w:tc>
          <w:tcPr>
            <w:tcW w:type="dxa" w:w="175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Dates</w:t>
            </w:r>
          </w:p>
        </w:tc>
        <w:tc>
          <w:tcPr>
            <w:tcW w:type="dxa" w:w="36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Employer / qualification</w:t>
            </w:r>
          </w:p>
        </w:tc>
        <w:tc>
          <w:tcPr>
            <w:tcW w:type="dxa" w:w="401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Scope, progression or relevance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[Dates]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[Current and previous senior posts]</w:t>
            </w:r>
          </w:p>
        </w:tc>
        <w:tc>
          <w:tcPr>
            <w:tcW w:type="dxa" w:w="4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[What changed in level, scope and contribution]</w:t>
            </w:r>
          </w:p>
        </w:tc>
      </w:tr>
      <w:tr>
        <w:trPr>
          <w:cantSplit w:val="true"/>
        </w:trPr>
        <w:tc>
          <w:tcPr>
            <w:tcW w:type="dxa" w:w="17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[Dates]</w:t>
            </w:r>
          </w:p>
        </w:tc>
        <w:tc>
          <w:tcPr>
            <w:tcW w:type="dxa" w:w="36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[Earlier relevant posts]</w:t>
            </w:r>
          </w:p>
        </w:tc>
        <w:tc>
          <w:tcPr>
            <w:tcW w:type="dxa" w:w="40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[Evidence relevant to the proposed scope]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[Year]</w:t>
            </w:r>
          </w:p>
        </w:tc>
        <w:tc>
          <w:tcPr>
            <w:tcW w:type="dxa" w:w="3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[Qualifications and examinations]</w:t>
            </w:r>
          </w:p>
        </w:tc>
        <w:tc>
          <w:tcPr>
            <w:tcW w:type="dxa" w:w="4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[Awarding body and relevance]</w:t>
            </w:r>
          </w:p>
        </w:tc>
      </w:tr>
    </w:tbl>
    <w:p>
      <w:pPr>
        <w:spacing w:after="40"/>
      </w:pPr>
    </w:p>
    <w:p>
      <w:pPr>
        <w:pStyle w:val="Heading1"/>
      </w:pPr>
      <w:r>
        <w:t>9. Evidence and verification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Appraisal and job plans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[Dates and how they support the claimed work]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Principal evidence index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[Location / reference to capability matrix]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Referees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[People who directly know different parts of the work]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Confidentiality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[Confirm the evidence has been checked and anonymised where required]</w:t>
            </w:r>
          </w:p>
        </w:tc>
      </w:tr>
    </w:tbl>
    <w:p>
      <w:pPr>
        <w:spacing w:after="40"/>
      </w:pPr>
    </w:p>
    <w:p>
      <w:pPr>
        <w:pStyle w:val="Heading2"/>
      </w:pPr>
      <w:r>
        <w:t>Specialist-readiness check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The proposed scope is defined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The service case and capability case are both visible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Evidence is relevant, current, specific and verifiable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Limitations and escalation are stated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The current national and local process has been checked</w:t>
      </w:r>
    </w:p>
    <w:p>
      <w:pPr>
        <w:spacing w:before="280" w:after="0"/>
      </w:pPr>
      <w:r>
        <w:rPr>
          <w:rFonts w:ascii="Calibri" w:hAnsi="Calibri"/>
          <w:b/>
          <w:color w:val="5E6D70"/>
          <w:sz w:val="17"/>
        </w:rPr>
        <w:t xml:space="preserve">Professional note: </w:t>
      </w:r>
      <w:r>
        <w:rPr>
          <w:rFonts w:ascii="Calibri" w:hAnsi="Calibri"/>
          <w:color w:val="5E6D70"/>
          <w:sz w:val="17"/>
        </w:rPr>
        <w:t>This editable resource is a starting point, not an employer form or individual legal, immigration or career advice. Check current official guidance and the requirements of the post.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D70"/>
        <w:sz w:val="17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</w:pPr>
          <w:r>
            <w:rPr>
              <w:rFonts w:ascii="Calibri" w:hAnsi="Calibri"/>
              <w:b/>
              <w:color w:val="075E63"/>
              <w:sz w:val="17"/>
            </w:rPr>
            <w:t>SAS DOCTORS REVIEW</w:t>
          </w:r>
        </w:p>
      </w:tc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  <w:jc w:val="right"/>
          </w:pPr>
          <w:r>
            <w:rPr>
              <w:rFonts w:ascii="Calibri" w:hAnsi="Calibri"/>
              <w:color w:val="5E6D70"/>
              <w:sz w:val="17"/>
            </w:rPr>
            <w:t>Senior SAS / Specialist CV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B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75E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7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B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SAS or Specialist CV Template</dc:title>
  <dc:subject>This is not a national appointment form. Use it to present a coherent senior scope and evidence base, then follow the current national, local and employer-specific process.</dc:subject>
  <dc:creator>Dr N Aziz</dc:creator>
  <cp:keywords>SAS doctors, locally employed doctors, NHS, careers, Navigating the NHS</cp:keywords>
  <dc:description>generated by python-docx</dc:description>
  <cp:lastModifiedBy>Dr N Aziz</cp:lastModifiedBy>
  <cp:revision>1</cp:revision>
  <dcterms:created xsi:type="dcterms:W3CDTF">2013-12-23T23:15:00Z</dcterms:created>
  <dcterms:modified xsi:type="dcterms:W3CDTF">2013-12-23T23:15:00Z</dcterms:modified>
  <cp:category/>
</cp:coreProperties>
</file>